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66B3"/>
          <w:lang w:val="ru-RU"/>
        </w:rPr>
        <w:t>Кому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color w:val="0066B3"/>
          <w:lang w:val="ru-RU"/>
        </w:rPr>
      </w:pPr>
      <w:r>
        <w:rPr>
          <w:rFonts w:ascii="Times New Roman" w:hAnsi="Times New Roman"/>
          <w:color w:val="0066B3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0066B3"/>
          <w:lang w:val="ru-RU"/>
        </w:rPr>
        <w:t>Куда</w:t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129"/>
        <w:jc w:val="both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b w:val="false"/>
          <w:b w:val="false"/>
          <w:bCs w:val="false"/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</w:rPr>
      </w:r>
    </w:p>
    <w:p>
      <w:pPr>
        <w:pStyle w:val="Normal"/>
        <w:spacing w:lineRule="auto" w:line="259" w:before="0" w:after="0"/>
        <w:jc w:val="center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</w:rPr>
        <w:t>ОТКАЗ ОТ МЕДИЦИНСКОГО ВМЕШАТЕЛЬСТВА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i/>
          <w:iCs/>
          <w:color w:val="0066B3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</w:rPr>
        <w:t xml:space="preserve">В связи с противоречивыми сведениями в СМИ о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en-GB"/>
        </w:rPr>
        <w:t xml:space="preserve">COVID-19,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а также информации по официальным каналам СМИ о том, что тестирование на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en-GB"/>
        </w:rPr>
        <w:t xml:space="preserve">COVID-19 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небезопасно и выявлены заражённые тестеры, а также отсутствия официального заявления ответственным лиц (письменного распоряжения, соответствующего закона с подписью и печатью ответственного лица) по здравоохранению о 100% безопасности тестирования и эффективности лечения (до сих пор нет лекарства), пользуясь Своими правами самостоятельно </w:t>
      </w:r>
      <w:r>
        <w:rPr>
          <w:rFonts w:ascii="Times New Roman" w:hAnsi="Times New Roman"/>
          <w:b/>
          <w:bCs/>
          <w:i/>
          <w:iCs/>
          <w:color w:val="A3238E"/>
          <w:sz w:val="22"/>
          <w:szCs w:val="22"/>
          <w:lang w:val="ru-RU"/>
        </w:rPr>
        <w:t>Я</w:t>
      </w:r>
      <w:r>
        <w:rPr>
          <w:rFonts w:ascii="Times New Roman" w:hAnsi="Times New Roman"/>
          <w:i/>
          <w:iCs/>
          <w:color w:val="0066B3"/>
          <w:sz w:val="22"/>
          <w:szCs w:val="22"/>
          <w:lang w:val="ru-RU"/>
        </w:rPr>
        <w:t xml:space="preserve"> решил(а).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П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еред проведением прививки врач-специалист обязан провести медицинский осмотр пациента и зафиксировать его результаты (осмотра) в медицинских документах, а также убедиться, что физическое состояние пациента позволяет провести прививку.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здоров(а), чувствую себя хорошо и пациентом быть не хочу).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В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се прививки осуществляются с учетом показаний и противопоказаний к их проведению, в строгом соответствии с инструкцией, прилагаемой к иммунобиологическому лекарственному средству. Пока у Меня возникают сомнения о качестве данного предлагаемого Мне препарата (или прививки) и пока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не ознакомлен(а) с этими документами,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требую разъяснений у медработников на законных основаниях.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r>
        <w:rPr>
          <w:rFonts w:ascii="Times New Roman" w:hAnsi="Times New Roman"/>
          <w:b/>
          <w:bCs/>
          <w:i/>
          <w:iCs/>
          <w:color w:val="A3238E"/>
        </w:rPr>
        <w:t>Я</w:t>
      </w:r>
      <w:r>
        <w:rPr>
          <w:rFonts w:ascii="Times New Roman" w:hAnsi="Times New Roman"/>
          <w:i/>
          <w:iCs/>
          <w:color w:val="0066B3"/>
        </w:rPr>
        <w:t xml:space="preserve"> запрещаю врачам проводить тест на COVID-19 (и только с Моего письменного согласия и письменного подтверждения врача, проводящего осмотр о 100% безопасности его действий и о 100% его здоровье, т.е. отсутствии угрозы заражения Меня), без явных видимых симптомов и показаний к осмотру выглядящему здоровым и чувствующему Себя здоровым (эти признаки являются уже достаточными для отказа в общении с врачами, чтобы уберечь Меня от возможно заражения теми лицами, называющими себя «врачами», «докторами» и прочее, которые постоянно ходят среди множества заболевших и могут принести на Своей одежде или иным способом или образом заразить Моего ребёнка).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В случае нарушения Моих прав </w:t>
      </w: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 xml:space="preserve"> буду применять все доступные средства для защиты.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caps w:val="false"/>
          <w:smallCaps w:val="false"/>
          <w:spacing w:val="0"/>
        </w:rPr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/>
      </w:pPr>
      <w:bookmarkStart w:id="0" w:name="__DdeLink__515_1816502099"/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>На основании закона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 xml:space="preserve"> Украины «Основы законодательства Украины о здравоохранении» от 19.11.1992 № 2801-XII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>(с изменениями и дополнениями)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u w:val="none"/>
          <w:lang w:val="ru-RU"/>
        </w:rPr>
        <w:t xml:space="preserve">статья 6, статья 10, статья 14-1, статья 29, статья 37, статья 38, статья 39, статья 39-1, статья 42, статья 43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и иных нормативных актов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>УКРАИНЫ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  <w:lang w:val="ru-RU"/>
        </w:rPr>
        <w:t xml:space="preserve"> и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 xml:space="preserve"> международного права</w:t>
      </w:r>
      <w:bookmarkEnd w:id="0"/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, защищающих Мои права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 xml:space="preserve">и свободы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(и никоим образом не ограничивающих)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.</w:t>
      </w:r>
    </w:p>
    <w:p>
      <w:pPr>
        <w:pStyle w:val="Normal"/>
        <w:widowControl/>
        <w:bidi w:val="0"/>
        <w:spacing w:lineRule="auto" w:line="259" w:before="0" w:after="0"/>
        <w:ind w:left="0" w:right="0" w:firstLine="720"/>
        <w:jc w:val="both"/>
        <w:rPr>
          <w:i/>
          <w:i/>
          <w:iCs/>
          <w:color w:val="0066B3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A3238E"/>
          <w:spacing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>, ________________________________________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lang w:val="ru-RU"/>
        </w:rPr>
        <w:t>_______________________________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</w:rPr>
        <w:t>, отказываюсь от всех видов медицинского вмешательства. Мне разъяснены возможные последствия отказа.</w:t>
      </w:r>
    </w:p>
    <w:p>
      <w:pPr>
        <w:pStyle w:val="Normal"/>
        <w:widowControl/>
        <w:ind w:left="0" w:right="0" w:firstLine="72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 xml:space="preserve"> </w:t>
      </w:r>
      <w:r>
        <w:rPr>
          <w:rFonts w:ascii="Times New Roman" w:hAnsi="Times New Roman"/>
          <w:i/>
          <w:iCs/>
          <w:color w:val="A3238E"/>
        </w:rPr>
        <w:t>«____» «______________________» «________» года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</w:rPr>
      </w:pPr>
      <w:r>
        <w:rPr>
          <w:rFonts w:ascii="Times New Roman" w:hAnsi="Times New Roman"/>
          <w:i/>
          <w:iCs/>
          <w:color w:val="A3238E"/>
        </w:rPr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  <w:i/>
          <w:iCs/>
          <w:color w:val="A3238E"/>
          <w:sz w:val="16"/>
          <w:szCs w:val="16"/>
        </w:rPr>
        <w:t>Автограф (подпись, роспись)</w:t>
      </w:r>
    </w:p>
    <w:p>
      <w:pPr>
        <w:pStyle w:val="Normal"/>
        <w:spacing w:lineRule="auto" w:line="259" w:before="0" w:after="0"/>
        <w:rPr>
          <w:rFonts w:ascii="Times New Roman" w:hAnsi="Times New Roman"/>
          <w:i/>
          <w:i/>
          <w:iCs/>
          <w:color w:val="A3238E"/>
          <w:sz w:val="16"/>
          <w:szCs w:val="16"/>
        </w:rPr>
      </w:pPr>
      <w:r>
        <w:rPr>
          <w:rFonts w:ascii="Times New Roman" w:hAnsi="Times New Roman"/>
          <w:i/>
          <w:iCs/>
          <w:color w:val="A3238E"/>
          <w:sz w:val="16"/>
          <w:szCs w:val="16"/>
        </w:rPr>
        <w:tab/>
        <w:tab/>
        <w:tab/>
        <w:tab/>
        <w:tab/>
        <w:tab/>
        <w:tab/>
        <w:tab/>
        <w:tab/>
        <w:t xml:space="preserve"> и/или печать</w:t>
      </w:r>
    </w:p>
    <w:p>
      <w:pPr>
        <w:pStyle w:val="Normal"/>
        <w:spacing w:lineRule="auto" w:line="259" w:before="0" w:after="0"/>
        <w:rPr/>
      </w:pPr>
      <w:r>
        <w:rPr/>
      </w:r>
      <w:r>
        <w:br w:type="page"/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Закон Украины Основы законодательства Украины о здравоохранении от 19.11.1992 № 2801-XII Содержание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6. Право на охрану здоровья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Каждый гражданин Украины имеет право на охрану здоровья, предусматривает: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а) жизненный уровень, включая пищу, одежду, жилище, медицинский уход и социальное обслуживание и обеспечение, который необходим для поддержания здоровья человека;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б) безопасную для жизни и здоровья окружающую природную среду;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в) санитарно-эпидемическое благополучие территории и населенного пункта, где он проживает;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г) безопасные и здоровые условия труда, учебы, быта и отдыха;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д) квалифицированную медицинскую помощь, включая свободный выбор врача, выбор методов лечения согласно его рекомендациям и учреждения здравоохранения;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е) достоверную и своевременную информацию о состоянии своего здоровья и здоровья населения, включая существующие и возможные факторы риска и их степень;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  <w:lang w:val="ru-RU"/>
        </w:rPr>
        <w:t>ё</w:t>
      </w: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) участие в обсуждении проектов законодательных актов и внесение предложений по формированию государственной политики в сфере охраны здоровья;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ж) участие в управлении здравоохранением и проведении общественной экспертизы по этим вопросам в порядке, предусмотренном законодательством;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з) возможность объединения в общественные организации с целью содействия здравоохранению;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а) правовую защиту от любых незаконных форм дискриминации, связанных с состоянием здоровья;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и) возмещение причиненного здоровью вреда;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и) обжалование неправомерных решений и действий работников, учреждений и органов здравоохранения;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и) возможность проведения независимой медицинской экспертизы соответствующего типа в случае несогласия гражданина с заключением государственной медицинской экспертизы, применения к нему меры пресечения как к лицу, в отношении которого предполагается применение принудительных мер медицинского характера или решался вопрос об их применении, принудительных мер медицинского характера, принудительного лечения , принудительной госпитализации и в других случаях, когда действиями работников здравоохранения нарушаются права гражданина Украины на охрану здоровья;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к) право пациента, находящегося на стационарном лечении в учреждении здравоохранения, на допуск к нему других медицинских работников, членов семьи, опекуна, попечителя, нотариуса и адвоката, а также священнослужителя для отправления богослужения и религиозного обряда;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л) информирование о доступных медицинские услуги с применением телемедицины.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Законами Украины могут быть определены и другие права граждан в сфере охраны здоровья.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Статья 10. Обязанности граждан в сфере охраны здоровья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а) заботиться о своем здоровье и здоровье детей, не вредить здоровью других граждан;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14-1. Система стандартов в области охраны здоровья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Система стандартов в сфере здравоохранения составляют государственные социальные нормативы и отраслевые стандарты.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Государственные социальные нормативы в сфере здравоохранения устанавливаются в соответствии с Законом Украины "О государственных социальных стандартах и ​​государственных социальных гарантиях".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Отраслевыми стандартами в сфере здравоохранения являются: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стандарт медицинской помощи (медицинский стандарт) - совокупность норм, правил и нормативов, а также показатели (индикаторы) качества оказания медицинской помощи соответствующего вида, которые разрабатываются с учетом современного уровня развития медицинской науки и практики;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клинический протокол - унифицированный документ, который определяет требования к диагностических, лечебных, профилактических и реабилитационных методов оказания медицинской помощи и их последовательность;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29. Сохранение генофонда народа Украины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В интересах сохранения генофонда народа Украины, предотвращения демографического кризиса, обеспечения здоровья будущих поколений и профилактики наследственных заболеваний государство осуществляет комплекс мероприятий, направленных на устранение факторов, вредно влияют на генетический аппарат человека, а также создает систему государственного генетического мониторинга, организует медико генетическую помощь населению, способствует обогащению и распространению научных знаний в области генетики и демографии.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Запрещается медицинское вмешательство, которое может вызвать расстройство генетического аппарата человека.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ED1C24"/>
          <w:spacing w:val="0"/>
          <w:sz w:val="22"/>
          <w:szCs w:val="22"/>
          <w:u w:val="none"/>
          <w:lang w:val="ru-RU"/>
        </w:rPr>
        <w:t xml:space="preserve"> (очень важно, потому что почти любое вмешательство нарушает генофонд и генетику)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37. Оказание медицинской помощи в неотложных и экстремальных ситуациях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 xml:space="preserve">Медицинские работники обязаны безотлагательно оказывать необходимую медицинскую помощь в случае возникновения неотложного состояния </w:t>
      </w:r>
      <w:r>
        <w:rPr>
          <w:rFonts w:ascii="Times New Roman" w:hAnsi="Times New Roman"/>
          <w:b/>
          <w:bCs/>
          <w:i/>
          <w:iCs/>
          <w:color w:val="F58220"/>
          <w:sz w:val="22"/>
          <w:szCs w:val="22"/>
          <w:u w:val="none"/>
        </w:rPr>
        <w:t>человека</w:t>
      </w: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 xml:space="preserve">Организация и обеспечение оказания экстренной медицинской помощи гражданам и другим лицам осуществляются в соответствии с </w:t>
      </w:r>
      <w:hyperlink r:id="rId2">
        <w:r>
          <w:rPr>
            <w:rStyle w:val="Style15"/>
            <w:rFonts w:ascii="Times New Roman" w:hAnsi="Times New Roman"/>
            <w:b w:val="false"/>
            <w:i/>
            <w:iCs/>
            <w:caps w:val="false"/>
            <w:smallCaps w:val="false"/>
            <w:color w:val="0066B3"/>
            <w:spacing w:val="0"/>
            <w:sz w:val="22"/>
            <w:szCs w:val="22"/>
            <w:u w:val="none"/>
            <w:lang w:val="ru-RU"/>
          </w:rPr>
          <w:t>Законом Украины "Об экстренной медицинской помощи"</w:t>
        </w:r>
      </w:hyperlink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38. Выбор врача и учреждения здравоохранения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Каждый пациент, достигший четырнадцати лет и обратился за предоставлением ему медицинской помощи, имеет право на свободный выбор врача, если последний может предложить свои услуги, и выбор методов лечения в соответствии с его рекомендациями.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Каждый пациент имеет право, если это оправдано его состоянием, быть принятым в любом учреждении здравоохранения по своему выбору, если это учреждение имеет возможность обеспечить соответствующее лечение.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39. Обязанность предоставления медицинской информации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Пациент, достигший совершеннолетия, имеет право на получение достоверной и полной информации о состоянии своего здоровья, в том числе на ознакомление с соответствующими медицинскими документами, касающимися его здоровья.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Родители (усыновители), опекун, попечитель имеют право на получение информации о состоянии здоровья ребенка или подопечного.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Медицинский работник обязан предоставить пациенту в доступной форме информацию о состоянии его здоровья, цель проведения предложенных исследований и лечебных мероприятий, прогноз возможного развития заболевания, в том числе наличие риска для жизни и здоровья.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Если информация о болезни пациента может ухудшить состояние его здоровья или ухудшить состояние здоровья физических лиц, определенных частью второй настоящей статьи, повредить процессу лечения, медицинские работники имеют право предоставить неполную информацию о состоянии здоровья пациента, ограничить возможность их ознакомления с отдельными медицинскими документами.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В случае смерти пациента члены его семьи или другие уполномоченные ими физические лица имеют право присутствовать при исследовании причин его смерти и ознакомиться с выводами относительно причин смерти, а также право на обжалование этих выводов в суд.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39-1. Право на тайну о состоянии здоровья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Пациент имеет право на тайну о состоянии своего здоровья, факте обращения за медицинской помощью, диагноз, а также о сведениях, полученных при его медицинском обследовании.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Запрещается требовать и предоставлять по месту работы или учебы информацию о диагнозе и методах лечения пациента.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42. Общие условия медицинского вмешательства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Медицинское вмешательство (применение методов диагностики, профилактики или лечения, связанных с воздействием на организм человека) допускается лишь в том случае, когда оно не может нанести вред здоровью пациента.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color w:val="0066B3"/>
          <w:sz w:val="22"/>
          <w:szCs w:val="22"/>
          <w:u w:val="none"/>
        </w:rPr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Медицинское вмешательство, связанное с риском для здоровья пациента, допускается как исключение в условиях острой необходимости, когда возможный вред от применения методов диагностики, профилактики или лечения меньше, чем та, что ожидается в случае отказа от вмешательства, а устранение опасности для здоровья пациента другими методами невозможно.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b w:val="false"/>
          <w:b w:val="false"/>
          <w:caps w:val="false"/>
          <w:smallCaps w:val="false"/>
          <w:spacing w:val="0"/>
          <w:lang w:val="ru-RU"/>
        </w:rPr>
      </w:pPr>
      <w:r>
        <w:rPr>
          <w:b w:val="false"/>
          <w:caps w:val="false"/>
          <w:smallCaps w:val="false"/>
          <w:spacing w:val="0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Рискованные методы диагностики, профилактики или лечения признаются допустимыми, если они соответствуют современным научно обоснованным требованиям, направлены на предотвращение реальной угрозы жизни и здоровью пациента, применяются с согласия информированного об их возможных вредных последствиях пациента, а врач принимает все надлежащие в таких случаях меры для предотвращения вреда жизни и здоровью пациента.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center"/>
        <w:rPr/>
      </w:pPr>
      <w:r>
        <w:rPr>
          <w:rFonts w:ascii="Times New Roman" w:hAnsi="Times New Roman"/>
          <w:b/>
          <w:bCs/>
          <w:i/>
          <w:iCs/>
          <w:color w:val="0066B3"/>
          <w:sz w:val="22"/>
          <w:szCs w:val="22"/>
          <w:u w:val="none"/>
        </w:rPr>
        <w:t>Статья 43. Согласие на медицинское вмешательство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 xml:space="preserve">Согласие информированного соответствии со </w:t>
      </w:r>
      <w:hyperlink r:id="rId3">
        <w:r>
          <w:rPr>
            <w:rStyle w:val="Style15"/>
            <w:rFonts w:ascii="Times New Roman" w:hAnsi="Times New Roman"/>
            <w:i/>
            <w:iCs/>
            <w:color w:val="0066B3"/>
            <w:sz w:val="22"/>
            <w:szCs w:val="22"/>
            <w:u w:val="none"/>
          </w:rPr>
          <w:t>статьей 39 настоящих Основ</w:t>
        </w:r>
      </w:hyperlink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 xml:space="preserve"> пациента необходимо для применения методов диагностики, профилактики и лечения. По пациента в возрасте до 14 лет (малолетнего пациента), а также пациента, признанного в установленном законом порядке недееспособным, медицинское вмешательство осуществляется с согласия их законных представителей.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i/>
          <w:iCs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Согласие пациента или его законного представителя на медицинское вмешательство не требуется только в случае наличия признаков прямой угрозы жизни пациента при невозможности получения по объективным причинам согласия на такое вмешательство самого пациента или его законных представителей.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i/>
          <w:iCs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Если отсутствие согласия может привести к тяжелым для пациента последствиям, врач обязан ему это объяснить. Если и после этого пациент отказывается от лечения, врач имеет право взять от него письменное подтверждение, а при невозможности его получения - засвидетельствовать отказ соответствующим актом в присутствии свидетелей.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i/>
          <w:i/>
          <w:iCs/>
          <w:sz w:val="22"/>
          <w:szCs w:val="22"/>
          <w:u w:val="none"/>
        </w:rPr>
      </w:pPr>
      <w:r>
        <w:rPr>
          <w:rFonts w:ascii="Times New Roman" w:hAnsi="Times New Roman"/>
          <w:i/>
          <w:iCs/>
          <w:sz w:val="22"/>
          <w:szCs w:val="22"/>
          <w:u w:val="none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i/>
          <w:iCs/>
          <w:color w:val="0066B3"/>
          <w:sz w:val="22"/>
          <w:szCs w:val="22"/>
          <w:u w:val="none"/>
        </w:rPr>
        <w:t>Пациент, который вступил в полной гражданской дееспособности и осознает значение своих действий и может руководить ими, имеет право отказаться от лечения.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/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  <w:t>Если отказ дает законный представитель пациента и он может иметь для пациента тяжелые последствия, врач должен сообщить об этом в органы опеки и попечительства.</w:t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b w:val="false"/>
          <w:i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p>
      <w:pPr>
        <w:pStyle w:val="Style17"/>
        <w:widowControl/>
        <w:bidi w:val="0"/>
        <w:spacing w:lineRule="auto" w:line="240" w:before="0" w:after="0"/>
        <w:ind w:left="0" w:right="0" w:firstLine="72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color w:val="0066B3"/>
          <w:spacing w:val="0"/>
          <w:sz w:val="22"/>
          <w:szCs w:val="22"/>
          <w:u w:val="none"/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strike w:val="false"/>
      <w:dstrike w:val="false"/>
      <w:color w:val="0000FF"/>
      <w:sz w:val="22"/>
      <w:szCs w:val="22"/>
      <w:u w:val="none"/>
      <w:effect w:val="none"/>
    </w:rPr>
  </w:style>
  <w:style w:type="character" w:styleId="ListLabel990">
    <w:name w:val="ListLabel 990"/>
    <w:qFormat/>
    <w:rPr>
      <w:rFonts w:ascii="Times New Roman" w:hAnsi="Times New Roman"/>
      <w:b w:val="false"/>
      <w:i/>
      <w:iCs/>
      <w:caps w:val="false"/>
      <w:smallCaps w:val="false"/>
      <w:color w:val="0066B3"/>
      <w:spacing w:val="0"/>
      <w:sz w:val="22"/>
      <w:szCs w:val="22"/>
      <w:u w:val="none"/>
      <w:lang w:val="ru-RU"/>
    </w:rPr>
  </w:style>
  <w:style w:type="character" w:styleId="ListLabel991">
    <w:name w:val="ListLabel 991"/>
    <w:qFormat/>
    <w:rPr>
      <w:rFonts w:ascii="Times New Roman" w:hAnsi="Times New Roman"/>
      <w:i/>
      <w:iCs/>
      <w:color w:val="0066B3"/>
      <w:sz w:val="22"/>
      <w:szCs w:val="22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deksy.com.ua/ka/ob_ekstrennoj_meditsinskoj_pomowi.htm" TargetMode="External"/><Relationship Id="rId3" Type="http://schemas.openxmlformats.org/officeDocument/2006/relationships/hyperlink" Target="https://kodeksy.com.ua/ka/osnovy_zakonodatelstva_ukrainy_o_zdravoohranenii/statja-39.ht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LibreOffice/6.0.2.1$Windows_x86 LibreOffice_project/f7f06a8f319e4b62f9bc5095aa112a65d2f3ac89</Application>
  <Pages>5</Pages>
  <Words>1467</Words>
  <Characters>10285</Characters>
  <CharactersWithSpaces>11706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2020-05-02T09:30:00Z</dcterms:created>
  <dc:creator>Алёна</dc:creator>
  <dc:description/>
  <dc:language>en-US</dc:language>
  <cp:lastModifiedBy/>
  <dcterms:modified xsi:type="dcterms:W3CDTF">2020-05-14T02:46:46Z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