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/>
      </w:pPr>
      <w:r>
        <w:rPr>
          <w:rFonts w:ascii="Times New Roman" w:hAnsi="Times New Roman"/>
          <w:color w:val="0066B3"/>
          <w:lang w:val="ru-RU"/>
        </w:rPr>
        <w:t>Кому</w:t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>
          <w:rFonts w:ascii="Times New Roman" w:hAnsi="Times New Roman"/>
          <w:color w:val="0066B3"/>
          <w:lang w:val="ru-RU"/>
        </w:rPr>
      </w:pPr>
      <w:r>
        <w:rPr>
          <w:rFonts w:ascii="Times New Roman" w:hAnsi="Times New Roman"/>
          <w:color w:val="0066B3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/>
      </w:pPr>
      <w:r>
        <w:rPr>
          <w:rFonts w:ascii="Times New Roman" w:hAnsi="Times New Roman"/>
          <w:color w:val="0066B3"/>
          <w:lang w:val="ru-RU"/>
        </w:rPr>
        <w:t>Куда</w:t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129"/>
        <w:jc w:val="both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</w:rPr>
      </w:r>
    </w:p>
    <w:p>
      <w:pPr>
        <w:pStyle w:val="Normal"/>
        <w:spacing w:lineRule="auto" w:line="259" w:before="0" w:after="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</w:rPr>
        <w:t>ОТКАЗ ОТ МЕДИЦИНСКОГО ВМЕШАТЕЛЬСТВА ПО ОТНОШЕНИЮ К МОИМ ДЕТЯМ.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jc w:val="both"/>
        <w:rPr/>
      </w:pPr>
      <w:r>
        <w:rPr>
          <w:rFonts w:ascii="Times New Roman" w:hAnsi="Times New Roman"/>
          <w:i/>
          <w:iCs/>
          <w:color w:val="0066B3"/>
        </w:rPr>
        <w:t xml:space="preserve">В связи с противоречивыми сведениями в СМИ о </w:t>
      </w:r>
      <w:r>
        <w:rPr>
          <w:rFonts w:ascii="Times New Roman" w:hAnsi="Times New Roman"/>
          <w:i/>
          <w:iCs/>
          <w:color w:val="0066B3"/>
          <w:lang w:val="en-GB"/>
        </w:rPr>
        <w:t xml:space="preserve">COVID-19, </w:t>
      </w:r>
      <w:r>
        <w:rPr>
          <w:rFonts w:ascii="Times New Roman" w:hAnsi="Times New Roman"/>
          <w:i/>
          <w:iCs/>
          <w:color w:val="0066B3"/>
          <w:lang w:val="ru-RU"/>
        </w:rPr>
        <w:t xml:space="preserve">а также информации по официальным каналам СМИ о том, что тестирование на </w:t>
      </w:r>
      <w:r>
        <w:rPr>
          <w:rFonts w:ascii="Times New Roman" w:hAnsi="Times New Roman"/>
          <w:i/>
          <w:iCs/>
          <w:color w:val="0066B3"/>
          <w:lang w:val="en-GB"/>
        </w:rPr>
        <w:t xml:space="preserve">COVID-19 </w:t>
      </w:r>
      <w:r>
        <w:rPr>
          <w:rFonts w:ascii="Times New Roman" w:hAnsi="Times New Roman"/>
          <w:i/>
          <w:iCs/>
          <w:color w:val="0066B3"/>
          <w:lang w:val="ru-RU"/>
        </w:rPr>
        <w:t xml:space="preserve">небезопасно и выявлены заражённые тестеры, а также отсутствия официального заявления ответственным лиц (письменного распоряжения, соответствующего закона с подписью и печатью ответственного лица) по здравоохранению о 100% безопасности тестирования и эффективности лечения (до сих пор нет лекарства), пользуясь Своими правами самостоятельно </w:t>
      </w:r>
      <w:r>
        <w:rPr>
          <w:rFonts w:ascii="Times New Roman" w:hAnsi="Times New Roman"/>
          <w:b/>
          <w:bCs/>
          <w:i/>
          <w:iCs/>
          <w:color w:val="A3238E"/>
          <w:lang w:val="ru-RU"/>
        </w:rPr>
        <w:t>Я</w:t>
      </w:r>
      <w:r>
        <w:rPr>
          <w:rFonts w:ascii="Times New Roman" w:hAnsi="Times New Roman"/>
          <w:i/>
          <w:iCs/>
          <w:color w:val="0066B3"/>
          <w:lang w:val="ru-RU"/>
        </w:rPr>
        <w:t xml:space="preserve"> решил(а).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bookmarkStart w:id="0" w:name="__DdeLink__515_1816502099"/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66B3"/>
          <w:spacing w:val="0"/>
          <w:sz w:val="22"/>
          <w:szCs w:val="22"/>
          <w:lang w:val="ru-RU"/>
        </w:rPr>
        <w:t>На основании закона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 xml:space="preserve"> Украины «Основы законодательства Украины о здравоохранении» от 19.11.1992 № 2801-XII (с изменениями и дополнениями) статья 6, статья 10, статья 14-1, статья 29, статья 37, статья 38, статья 39, статья 39-1, статья 42, статья 43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lang w:val="ru-RU"/>
        </w:rPr>
        <w:t>и иных нормативных актов УКРАИНЫ и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66B3"/>
          <w:spacing w:val="0"/>
          <w:sz w:val="22"/>
          <w:szCs w:val="22"/>
          <w:lang w:val="ru-RU"/>
        </w:rPr>
        <w:t xml:space="preserve"> международного права</w:t>
      </w:r>
      <w:bookmarkEnd w:id="0"/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66B3"/>
          <w:spacing w:val="0"/>
          <w:sz w:val="22"/>
          <w:szCs w:val="22"/>
          <w:lang w:val="ru-RU"/>
        </w:rPr>
        <w:t>, защищающих Мои права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66B3"/>
          <w:spacing w:val="0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66B3"/>
          <w:spacing w:val="0"/>
          <w:sz w:val="22"/>
          <w:szCs w:val="22"/>
          <w:lang w:val="ru-RU"/>
        </w:rPr>
        <w:t xml:space="preserve">и свободы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66B3"/>
          <w:spacing w:val="0"/>
          <w:sz w:val="22"/>
          <w:szCs w:val="22"/>
          <w:lang w:val="ru-RU"/>
        </w:rPr>
        <w:t xml:space="preserve">и Моих детей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66B3"/>
          <w:spacing w:val="0"/>
          <w:sz w:val="22"/>
          <w:szCs w:val="22"/>
          <w:lang w:val="ru-RU"/>
        </w:rPr>
        <w:t>(и никоим образом не ограничивающих).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color w:val="A3238E"/>
        </w:rPr>
        <w:t>________________________________________________________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  <w:iCs/>
          <w:color w:val="0066B3"/>
        </w:rPr>
        <w:t xml:space="preserve"> является несовершеннолетним.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>Имя Отчество Фамилия ребёнка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color w:val="A3238E"/>
        </w:rPr>
        <w:t>Я, ___________________________________________________________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  <w:color w:val="0066B3"/>
        </w:rPr>
        <w:t>законный представитель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>Имя Отчество Фамилия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  <w:color w:val="A3238E"/>
        </w:rPr>
        <w:t xml:space="preserve"> </w:t>
      </w:r>
      <w:r>
        <w:rPr>
          <w:rFonts w:ascii="Times New Roman" w:hAnsi="Times New Roman"/>
          <w:i/>
          <w:iCs/>
          <w:color w:val="A3238E"/>
        </w:rPr>
        <w:t>_________________________________________________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color w:val="0066B3"/>
        </w:rPr>
        <w:t>отказываюсь давать согласие на любое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>Имя Отчество Фамилия ребёнка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0066B3"/>
        </w:rPr>
      </w:pPr>
      <w:r>
        <w:rPr>
          <w:rFonts w:ascii="Times New Roman" w:hAnsi="Times New Roman"/>
          <w:i/>
          <w:iCs/>
          <w:color w:val="0066B3"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0066B3"/>
        </w:rPr>
      </w:pPr>
      <w:r>
        <w:rPr>
          <w:rFonts w:ascii="Times New Roman" w:hAnsi="Times New Roman"/>
          <w:i/>
          <w:iCs/>
          <w:color w:val="0066B3"/>
        </w:rPr>
        <w:t xml:space="preserve">медицинское вмешательство, в том числе на взятие теста на COVID-19 в отношении </w:t>
      </w:r>
      <w:r>
        <w:rPr>
          <w:rFonts w:ascii="Times New Roman" w:hAnsi="Times New Roman"/>
          <w:i/>
          <w:iCs/>
          <w:color w:val="0066B3"/>
          <w:lang w:val="ru-RU"/>
        </w:rPr>
        <w:t>М</w:t>
      </w:r>
      <w:r>
        <w:rPr>
          <w:rFonts w:ascii="Times New Roman" w:hAnsi="Times New Roman"/>
          <w:i/>
          <w:iCs/>
          <w:color w:val="0066B3"/>
        </w:rPr>
        <w:t>оего ребенка.</w:t>
      </w:r>
    </w:p>
    <w:p>
      <w:pPr>
        <w:pStyle w:val="Normal"/>
        <w:widowControl/>
        <w:bidi w:val="0"/>
        <w:spacing w:lineRule="auto" w:line="259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</w:rPr>
        <w:t xml:space="preserve">Как родитель, </w:t>
      </w:r>
      <w:r>
        <w:rPr>
          <w:rFonts w:ascii="Times New Roman" w:hAnsi="Times New Roman"/>
          <w:b/>
          <w:bCs/>
          <w:i/>
          <w:iCs/>
          <w:color w:val="A3238E"/>
        </w:rPr>
        <w:t>Я</w:t>
      </w:r>
      <w:r>
        <w:rPr>
          <w:rFonts w:ascii="Times New Roman" w:hAnsi="Times New Roman"/>
          <w:i/>
          <w:iCs/>
          <w:color w:val="0066B3"/>
        </w:rPr>
        <w:t xml:space="preserve"> беру полную ответственность </w:t>
      </w:r>
      <w:r>
        <w:rPr>
          <w:rFonts w:ascii="Times New Roman" w:hAnsi="Times New Roman"/>
          <w:i/>
          <w:iCs/>
          <w:color w:val="0066B3"/>
          <w:lang w:val="en-GB"/>
        </w:rPr>
        <w:t>(</w:t>
      </w:r>
      <w:r>
        <w:rPr>
          <w:rFonts w:ascii="Times New Roman" w:hAnsi="Times New Roman"/>
          <w:i/>
          <w:iCs/>
          <w:color w:val="0066B3"/>
          <w:lang w:val="ru-RU"/>
        </w:rPr>
        <w:t>никогда не отказывал</w:t>
      </w:r>
      <w:r>
        <w:rPr>
          <w:rFonts w:ascii="Times New Roman" w:hAnsi="Times New Roman"/>
          <w:i/>
          <w:iCs/>
          <w:color w:val="0066B3"/>
          <w:lang w:val="ru-RU"/>
        </w:rPr>
        <w:t>ся(</w:t>
      </w:r>
      <w:r>
        <w:rPr>
          <w:rFonts w:ascii="Times New Roman" w:hAnsi="Times New Roman"/>
          <w:i/>
          <w:iCs/>
          <w:color w:val="0066B3"/>
          <w:lang w:val="ru-RU"/>
        </w:rPr>
        <w:t>ась</w:t>
      </w:r>
      <w:r>
        <w:rPr>
          <w:rFonts w:ascii="Times New Roman" w:hAnsi="Times New Roman"/>
          <w:i/>
          <w:iCs/>
          <w:color w:val="0066B3"/>
          <w:lang w:val="ru-RU"/>
        </w:rPr>
        <w:t>)</w:t>
      </w:r>
      <w:r>
        <w:rPr>
          <w:rFonts w:ascii="Times New Roman" w:hAnsi="Times New Roman"/>
          <w:i/>
          <w:iCs/>
          <w:color w:val="0066B3"/>
          <w:lang w:val="en-GB"/>
        </w:rPr>
        <w:t>)</w:t>
      </w:r>
      <w:r>
        <w:rPr>
          <w:rFonts w:ascii="Times New Roman" w:hAnsi="Times New Roman"/>
          <w:i/>
          <w:iCs/>
          <w:color w:val="0066B3"/>
        </w:rPr>
        <w:t xml:space="preserve"> за жизнь Своего ребёнка и в целях его защиты и для защиты от возможных опасных контактов, </w:t>
      </w:r>
      <w:r>
        <w:rPr>
          <w:rFonts w:ascii="Times New Roman" w:hAnsi="Times New Roman"/>
          <w:b/>
          <w:bCs/>
          <w:i/>
          <w:iCs/>
          <w:color w:val="A3238E"/>
        </w:rPr>
        <w:t>Я</w:t>
      </w:r>
      <w:r>
        <w:rPr>
          <w:rFonts w:ascii="Times New Roman" w:hAnsi="Times New Roman"/>
          <w:i/>
          <w:iCs/>
          <w:color w:val="0066B3"/>
        </w:rPr>
        <w:t xml:space="preserve"> запрещаю врачам проводить тест на COVID-19 без явных видимых симптомов и показаний к осмотру Моего ребёнка, выглядящему здоровым и чувствующему Себя здоровым (эти признаки являются уже достаточными для отказа в общении с врачами, чтобы уберечь ребёнка от возможно заражения теми лицами, называющими себя «врачами», «докторами» и прочее, которые постоянно ходят среди множества заболевших и могут принести на Своей одежде или иным способом или образом заразить Моего ребёнка).</w:t>
      </w:r>
    </w:p>
    <w:p>
      <w:pPr>
        <w:pStyle w:val="Normal"/>
        <w:widowControl/>
        <w:bidi w:val="0"/>
        <w:spacing w:lineRule="auto" w:line="259" w:before="0" w:after="0"/>
        <w:ind w:left="0" w:right="0" w:firstLine="720"/>
        <w:jc w:val="left"/>
        <w:rPr>
          <w:rFonts w:ascii="Times New Roman" w:hAnsi="Times New Roman"/>
          <w:i/>
          <w:i/>
          <w:iCs/>
          <w:color w:val="0066B3"/>
        </w:rPr>
      </w:pPr>
      <w:r>
        <w:rPr>
          <w:rFonts w:ascii="Times New Roman" w:hAnsi="Times New Roman"/>
          <w:i/>
          <w:iCs/>
          <w:color w:val="0066B3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</w:rPr>
        <w:t xml:space="preserve">В случае нарушения Моих прав и прав Моего ребёнка </w:t>
      </w:r>
      <w:r>
        <w:rPr>
          <w:rFonts w:ascii="Times New Roman" w:hAnsi="Times New Roman"/>
          <w:b/>
          <w:bCs/>
          <w:i/>
          <w:iCs/>
          <w:color w:val="A3238E"/>
        </w:rPr>
        <w:t>Я</w:t>
      </w:r>
      <w:r>
        <w:rPr>
          <w:rFonts w:ascii="Times New Roman" w:hAnsi="Times New Roman"/>
          <w:i/>
          <w:iCs/>
          <w:color w:val="0066B3"/>
        </w:rPr>
        <w:t xml:space="preserve"> буду применять все доступные средства для защиты Меня и Моего ребёнка.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</w:rPr>
      </w:pPr>
      <w:r>
        <w:rPr>
          <w:rFonts w:ascii="Times New Roman" w:hAnsi="Times New Roman"/>
          <w:i/>
          <w:iCs/>
          <w:color w:val="A3238E"/>
        </w:rPr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</w:rPr>
      </w:pPr>
      <w:r>
        <w:rPr>
          <w:rFonts w:ascii="Times New Roman" w:hAnsi="Times New Roman"/>
          <w:i/>
          <w:iCs/>
          <w:color w:val="A3238E"/>
        </w:rPr>
        <w:t xml:space="preserve"> </w:t>
      </w:r>
      <w:r>
        <w:rPr>
          <w:rFonts w:ascii="Times New Roman" w:hAnsi="Times New Roman"/>
          <w:i/>
          <w:iCs/>
          <w:color w:val="A3238E"/>
        </w:rPr>
        <w:t>«____» «______________________» «________» года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</w:rPr>
      </w:pPr>
      <w:r>
        <w:rPr>
          <w:rFonts w:ascii="Times New Roman" w:hAnsi="Times New Roman"/>
          <w:i/>
          <w:iCs/>
          <w:color w:val="A3238E"/>
        </w:rPr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i/>
          <w:iCs/>
          <w:color w:val="A3238E"/>
          <w:sz w:val="16"/>
          <w:szCs w:val="16"/>
        </w:rPr>
        <w:t>Автограф (подпись, роспись)</w:t>
      </w:r>
    </w:p>
    <w:p>
      <w:pPr>
        <w:pStyle w:val="Normal"/>
        <w:spacing w:lineRule="auto" w:line="259" w:before="0" w:after="0"/>
        <w:rPr>
          <w:rFonts w:ascii="Times New Roman" w:hAnsi="Times New Roman"/>
          <w:i/>
          <w:i/>
          <w:iCs/>
          <w:color w:val="A3238E"/>
          <w:sz w:val="16"/>
          <w:szCs w:val="16"/>
        </w:rPr>
      </w:pPr>
      <w:r>
        <w:rPr>
          <w:rFonts w:ascii="Times New Roman" w:hAnsi="Times New Roman"/>
          <w:i/>
          <w:iCs/>
          <w:color w:val="A3238E"/>
          <w:sz w:val="16"/>
          <w:szCs w:val="16"/>
        </w:rPr>
        <w:tab/>
        <w:tab/>
        <w:tab/>
        <w:tab/>
        <w:tab/>
        <w:tab/>
        <w:tab/>
        <w:tab/>
        <w:tab/>
        <w:t xml:space="preserve"> и/или печать</w:t>
      </w:r>
    </w:p>
    <w:p>
      <w:pPr>
        <w:pStyle w:val="Normal"/>
        <w:spacing w:lineRule="auto" w:line="259" w:before="0" w:after="0"/>
        <w:rPr/>
      </w:pPr>
      <w:r>
        <w:rPr/>
      </w:r>
    </w:p>
    <w:p>
      <w:pPr>
        <w:pStyle w:val="Normal"/>
        <w:spacing w:lineRule="auto" w:line="259" w:before="0" w:after="0"/>
        <w:rPr/>
      </w:pPr>
      <w:r>
        <w:rPr/>
      </w:r>
      <w:r>
        <w:br w:type="page"/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Закон Украины Основы законодательства Украины о здравоохранении от 19.11.1992 № 2801-XII Содержание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6. Право на охрану здоровья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Каждый гражданин Украины имеет право на охрану здоровья, предусматривает: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а) жизненный уровень, включая пищу, одежду, жилище, медицинский уход и социальное обслуживание и обеспечение, который необходим для поддержания здоровья человека;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б) безопасную для жизни и здоровья окружающую природную среду;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в) санитарно-эпидемическое благополучие территории и населенного пункта, где он проживает;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г) безопасные и здоровые условия труда, учебы, быта и отдыха;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д) квалифицированную медицинскую помощь, включая свободный выбор врача, выбор методов лечения согласно его рекомендациям и учреждения здравоохранения;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е) достоверную и своевременную информацию о состоянии своего здоровья и здоровья населения, включая существующие и возможные факторы риска и их степень;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  <w:lang w:val="ru-RU"/>
        </w:rPr>
        <w:t>ё</w:t>
      </w: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) участие в обсуждении проектов законодательных актов и внесение предложений по формированию государственной политики в сфере охраны здоровья;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ж) участие в управлении здравоохранением и проведении общественной экспертизы по этим вопросам в порядке, предусмотренном законодательством;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з) возможность объединения в общественные организации с целью содействия здравоохранению;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а) правовую защиту от любых незаконных форм дискриминации, связанных с состоянием здоровья;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и) возмещение причиненного здоровью вреда;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и) обжалование неправомерных решений и действий работников, учреждений и органов здравоохранения;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и) возможность проведения независимой медицинской экспертизы соответствующего типа в случае несогласия гражданина с заключением государственной медицинской экспертизы, применения к нему меры пресечения как к лицу, в отношении которого предполагается применение принудительных мер медицинского характера или решался вопрос об их применении, принудительных мер медицинского характера, принудительного лечения , принудительной госпитализации и в других случаях, когда действиями работников здравоохранения нарушаются права гражданина Украины на охрану здоровья;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к) право пациента, находящегося на стационарном лечении в учреждении здравоохранения, на допуск к нему других медицинских работников, членов семьи, опекуна, попечителя, нотариуса и адвоката, а также священнослужителя для отправления богослужения и религиозного обряда;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л) информирование о доступных медицинские услуги с применением телемедицины.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Законами Украины могут быть определены и другие права граждан в сфере охраны здоровья.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Статья 10. Обязанности граждан в сфере охраны здоровья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а) заботиться о своем здоровье и здоровье детей, не вредить здоровью других граждан;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14-1. Система стандартов в области охраны здоровья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Система стандартов в сфере здравоохранения составляют государственные социальные нормативы и отраслевые стандарты.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Государственные социальные нормативы в сфере здравоохранения устанавливаются в соответствии с Законом Украины "О государственных социальных стандартах и ​​государственных социальных гарантиях".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Отраслевыми стандартами в сфере здравоохранения являются: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стандарт медицинской помощи (медицинский стандарт) - совокупность норм, правил и нормативов, а также показатели (индикаторы) качества оказания медицинской помощи соответствующего вида, которые разрабатываются с учетом современного уровня развития медицинской науки и практики;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клинический протокол - унифицированный документ, который определяет требования к диагностических, лечебных, профилактических и реабилитационных методов оказания медицинской помощи и их последовательность;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29. Сохранение генофонда народа Украины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В интересах сохранения генофонда народа Украины, предотвращения демографического кризиса, обеспечения здоровья будущих поколений и профилактики наследственных заболеваний государство осуществляет комплекс мероприятий, направленных на устранение факторов, вредно влияют на генетический аппарат человека, а также создает систему государственного генетического мониторинга, организует медико генетическую помощь населению, способствует обогащению и распространению научных знаний в области генетики и демографии.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Запрещается медицинское вмешательство, которое может вызвать расстройство генетического аппарата человека.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ED1C24"/>
          <w:spacing w:val="0"/>
          <w:sz w:val="22"/>
          <w:szCs w:val="22"/>
          <w:u w:val="none"/>
          <w:lang w:val="ru-RU"/>
        </w:rPr>
        <w:t xml:space="preserve"> (очень важно, потому что почти любое вмешательство нарушает генофонд и генетику)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37. Оказание медицинской помощи в неотложных и экстремальных ситуациях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 xml:space="preserve">Медицинские работники обязаны безотлагательно оказывать необходимую медицинскую помощь в случае возникновения неотложного состояния </w:t>
      </w:r>
      <w:r>
        <w:rPr>
          <w:rFonts w:ascii="Times New Roman" w:hAnsi="Times New Roman"/>
          <w:b/>
          <w:bCs/>
          <w:i/>
          <w:iCs/>
          <w:color w:val="F58220"/>
          <w:sz w:val="22"/>
          <w:szCs w:val="22"/>
          <w:u w:val="none"/>
        </w:rPr>
        <w:t>человека</w:t>
      </w: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 xml:space="preserve">Организация и обеспечение оказания экстренной медицинской помощи гражданам и другим лицам осуществляются в соответствии с </w:t>
      </w:r>
      <w:hyperlink r:id="rId2">
        <w:r>
          <w:rPr>
            <w:rStyle w:val="Style14"/>
            <w:rFonts w:ascii="Times New Roman" w:hAnsi="Times New Roman"/>
            <w:b w:val="false"/>
            <w:i/>
            <w:iCs/>
            <w:caps w:val="false"/>
            <w:smallCaps w:val="false"/>
            <w:color w:val="0066B3"/>
            <w:spacing w:val="0"/>
            <w:sz w:val="22"/>
            <w:szCs w:val="22"/>
            <w:u w:val="none"/>
            <w:lang w:val="ru-RU"/>
          </w:rPr>
          <w:t>Законом Украины "Об экстренной медицинской помощи"</w:t>
        </w:r>
      </w:hyperlink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38. Выбор врача и учреждения здравоохранения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Каждый пациент, достигший четырнадцати лет и обратился за предоставлением ему медицинской помощи, имеет право на свободный выбор врача, если последний может предложить свои услуги, и выбор методов лечения в соответствии с его рекомендациями.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Каждый пациент имеет право, если это оправдано его состоянием, быть принятым в любом учреждении здравоохранения по своему выбору, если это учреждение имеет возможность обеспечить соответствующее лечение.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39. Обязанность предоставления медицинской информации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Пациент, достигший совершеннолетия, имеет право на получение достоверной и полной информации о состоянии своего здоровья, в том числе на ознакомление с соответствующими медицинскими документами, касающимися его здоровья.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Родители (усыновители), опекун, попечитель имеют право на получение информации о состоянии здоровья ребенка или подопечного.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Медицинский работник обязан предоставить пациенту в доступной форме информацию о состоянии его здоровья, цель проведения предложенных исследований и лечебных мероприятий, прогноз возможного развития заболевания, в том числе наличие риска для жизни и здоровья.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Если информация о болезни пациента может ухудшить состояние его здоровья или ухудшить состояние здоровья физических лиц, определенных частью второй настоящей статьи, повредить процессу лечения, медицинские работники имеют право предоставить неполную информацию о состоянии здоровья пациента, ограничить возможность их ознакомления с отдельными медицинскими документами.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В случае смерти пациента члены его семьи или другие уполномоченные ими физические лица имеют право присутствовать при исследовании причин его смерти и ознакомиться с выводами относительно причин смерти, а также право на обжалование этих выводов в суд.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39-1. Право на тайну о состоянии здоровья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Пациент имеет право на тайну о состоянии своего здоровья, факте обращения за медицинской помощью, диагноз, а также о сведениях, полученных при его медицинском обследовании.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Запрещается требовать и предоставлять по месту работы или учебы информацию о диагнозе и методах лечения пациента.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42. Общие условия медицинского вмешательства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Медицинское вмешательство (применение методов диагностики, профилактики или лечения, связанных с воздействием на организм человека) допускается лишь в том случае, когда оно не может нанести вред здоровью пациента.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color w:val="0066B3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Медицинское вмешательство, связанное с риском для здоровья пациента, допускается как исключение в условиях острой необходимости, когда возможный вред от применения методов диагностики, профилактики или лечения меньше, чем та, что ожидается в случае отказа от вмешательства, а устранение опасности для здоровья пациента другими методами невозможно.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b w:val="false"/>
          <w:b w:val="false"/>
          <w:caps w:val="false"/>
          <w:smallCaps w:val="false"/>
          <w:spacing w:val="0"/>
          <w:lang w:val="ru-RU"/>
        </w:rPr>
      </w:pPr>
      <w:r>
        <w:rPr>
          <w:b w:val="false"/>
          <w:caps w:val="false"/>
          <w:smallCaps w:val="false"/>
          <w:spacing w:val="0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Рискованные методы диагностики, профилактики или лечения признаются допустимыми, если они соответствуют современным научно обоснованным требованиям, направлены на предотвращение реальной угрозы жизни и здоровью пациента, применяются с согласия информированного об их возможных вредных последствиях пациента, а врач принимает все надлежащие в таких случаях меры для предотвращения вреда жизни и здоровью пациента.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center"/>
        <w:rPr/>
      </w:pPr>
      <w:r>
        <w:rPr>
          <w:rFonts w:ascii="Times New Roman" w:hAnsi="Times New Roman"/>
          <w:b/>
          <w:bCs/>
          <w:i/>
          <w:iCs/>
          <w:color w:val="0066B3"/>
          <w:sz w:val="22"/>
          <w:szCs w:val="22"/>
          <w:u w:val="none"/>
        </w:rPr>
        <w:t>Статья 43. Согласие на медицинское вмешательство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 xml:space="preserve">Согласие информированного соответствии со </w:t>
      </w:r>
      <w:hyperlink r:id="rId3">
        <w:r>
          <w:rPr>
            <w:rStyle w:val="Style14"/>
            <w:rFonts w:ascii="Times New Roman" w:hAnsi="Times New Roman"/>
            <w:i/>
            <w:iCs/>
            <w:color w:val="0066B3"/>
            <w:sz w:val="22"/>
            <w:szCs w:val="22"/>
            <w:u w:val="none"/>
          </w:rPr>
          <w:t>статьей 39 настоящих Основ</w:t>
        </w:r>
      </w:hyperlink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 xml:space="preserve"> пациента необходимо для применения методов диагностики, профилактики и лечения. По пациента в возрасте до 14 лет (малолетнего пациента), а также пациента, признанного в установленном законом порядке недееспособным, медицинское вмешательство осуществляется с согласия их законных представителей.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sz w:val="22"/>
          <w:szCs w:val="22"/>
          <w:u w:val="none"/>
        </w:rPr>
      </w:pPr>
      <w:r>
        <w:rPr>
          <w:rFonts w:ascii="Times New Roman" w:hAnsi="Times New Roman"/>
          <w:i/>
          <w:iCs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Согласие пациента или его законного представителя на медицинское вмешательство не требуется только в случае наличия признаков прямой угрозы жизни пациента при невозможности получения по объективным причинам согласия на такое вмешательство самого пациента или его законных представителей.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sz w:val="22"/>
          <w:szCs w:val="22"/>
          <w:u w:val="none"/>
        </w:rPr>
      </w:pPr>
      <w:r>
        <w:rPr>
          <w:rFonts w:ascii="Times New Roman" w:hAnsi="Times New Roman"/>
          <w:i/>
          <w:iCs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Если отсутствие согласия может привести к тяжелым для пациента последствиям, врач обязан ему это объяснить. Если и после этого пациент отказывается от лечения, врач имеет право взять от него письменное подтверждение, а при невозможности его получения - засвидетельствовать отказ соответствующим актом в присутствии свидетелей.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i/>
          <w:i/>
          <w:iCs/>
          <w:sz w:val="22"/>
          <w:szCs w:val="22"/>
          <w:u w:val="none"/>
        </w:rPr>
      </w:pPr>
      <w:r>
        <w:rPr>
          <w:rFonts w:ascii="Times New Roman" w:hAnsi="Times New Roman"/>
          <w:i/>
          <w:iCs/>
          <w:sz w:val="22"/>
          <w:szCs w:val="22"/>
          <w:u w:val="none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i/>
          <w:iCs/>
          <w:color w:val="0066B3"/>
          <w:sz w:val="22"/>
          <w:szCs w:val="22"/>
          <w:u w:val="none"/>
        </w:rPr>
        <w:t>Пациент, который вступил в полной гражданской дееспособности и осознает значение своих действий и может руководить ими, имеет право отказаться от лечения.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  <w:t>Если отказ дает законный представитель пациента и он может иметь для пациента тяжелые последствия, врач должен сообщить об этом в органы опеки и попечительства.</w:t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66B3"/>
          <w:spacing w:val="0"/>
          <w:sz w:val="22"/>
          <w:szCs w:val="22"/>
          <w:u w:val="none"/>
          <w:lang w:val="ru-RU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b/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992">
    <w:name w:val="ListLabel 992"/>
    <w:qFormat/>
    <w:rPr>
      <w:rFonts w:ascii="Times New Roman" w:hAnsi="Times New Roman"/>
      <w:b w:val="false"/>
      <w:i/>
      <w:iCs/>
      <w:caps w:val="false"/>
      <w:smallCaps w:val="false"/>
      <w:color w:val="0066B3"/>
      <w:spacing w:val="0"/>
      <w:sz w:val="22"/>
      <w:szCs w:val="22"/>
      <w:u w:val="none"/>
      <w:lang w:val="ru-RU"/>
    </w:rPr>
  </w:style>
  <w:style w:type="character" w:styleId="ListLabel993">
    <w:name w:val="ListLabel 993"/>
    <w:qFormat/>
    <w:rPr>
      <w:rFonts w:ascii="Times New Roman" w:hAnsi="Times New Roman"/>
      <w:i/>
      <w:iCs/>
      <w:color w:val="0066B3"/>
      <w:sz w:val="22"/>
      <w:szCs w:val="22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deksy.com.ua/ka/ob_ekstrennoj_meditsinskoj_pomowi.htm" TargetMode="External"/><Relationship Id="rId3" Type="http://schemas.openxmlformats.org/officeDocument/2006/relationships/hyperlink" Target="https://kodeksy.com.ua/ka/osnovy_zakonodatelstva_ukrainy_o_zdravoohranenii/statja-39.ht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LibreOffice/6.0.2.1$Windows_x86 LibreOffice_project/f7f06a8f319e4b62f9bc5095aa112a65d2f3ac89</Application>
  <Pages>5</Pages>
  <Words>1421</Words>
  <Characters>9986</Characters>
  <CharactersWithSpaces>11367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2020-05-02T09:30:00Z</dcterms:created>
  <dc:creator>Алёна</dc:creator>
  <dc:description/>
  <dc:language>en-US</dc:language>
  <cp:lastModifiedBy/>
  <dcterms:modified xsi:type="dcterms:W3CDTF">2020-05-14T02:53:13Z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